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 w:afterAutospacing="0"/>
        <w:rPr>
          <w:highlight w:val="none"/>
        </w:rPr>
      </w:pPr>
      <w:r>
        <w:rPr>
          <w:sz w:val="28"/>
        </w:rPr>
        <w:t xml:space="preserve">16.12.2021 Unternehmensberatung Hartwig Fuhrmann</w:t>
      </w:r>
      <w:r/>
    </w:p>
    <w:p>
      <w:pPr>
        <w:spacing w:lineRule="auto" w:line="240" w:after="0" w:afterAutospacing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spacing w:lineRule="auto" w:line="240" w:after="0" w:afterAutospacing="0"/>
        <w:rPr>
          <w:highlight w:val="none"/>
        </w:rPr>
      </w:pPr>
      <w:r>
        <w:rPr>
          <w:highlight w:val="none"/>
        </w:rPr>
        <w:t xml:space="preserve">21 Teilnehmer*innen (inklusive Hr. Fuhrmann, Lara und Anna)</w:t>
      </w:r>
      <w:r>
        <w:rPr>
          <w:highlight w:val="none"/>
        </w:rPr>
      </w:r>
      <w:r/>
    </w:p>
    <w:p>
      <w:pPr>
        <w:spacing w:lineRule="auto" w:line="240" w:after="0" w:afterAutospacing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spacing w:lineRule="auto" w:line="240" w:after="0" w:afterAutospacing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spacing w:lineRule="auto" w:line="240" w:after="0" w:afterAutospacing="0"/>
      </w:pPr>
      <w:r>
        <w:rPr>
          <w:b/>
          <w:sz w:val="24"/>
        </w:rPr>
        <w:t xml:space="preserve">t-velopment: </w:t>
      </w:r>
      <w:r>
        <w:rPr>
          <w:b/>
          <w:sz w:val="24"/>
        </w:rPr>
        <w:t xml:space="preserve">Partner für Team- und Effektivitätsentwicklung</w:t>
      </w:r>
      <w:r>
        <w:rPr>
          <w:b/>
          <w:sz w:val="24"/>
        </w:rPr>
        <w:t xml:space="preserve"> </w:t>
      </w:r>
      <w:r/>
    </w:p>
    <w:p>
      <w:pPr>
        <w:jc w:val="center"/>
        <w:spacing w:lineRule="auto" w:line="240" w:after="0" w:afterAutospacing="0"/>
        <w:rPr>
          <w:highlight w:val="none"/>
        </w:rPr>
      </w:pPr>
      <w:r>
        <w:rPr>
          <w:b/>
          <w:sz w:val="24"/>
        </w:rPr>
        <w:t xml:space="preserve"> </w:t>
      </w:r>
      <w:r>
        <w:rPr>
          <w:b/>
          <w:sz w:val="24"/>
          <w:highlight w:val="none"/>
        </w:rPr>
      </w:r>
      <w:r/>
    </w:p>
    <w:p>
      <w:pPr>
        <w:jc w:val="left"/>
        <w:spacing w:lineRule="auto" w:line="240" w:after="0" w:afterAutospacing="0"/>
        <w:rPr>
          <w:b/>
          <w:sz w:val="24"/>
          <w:highlight w:val="none"/>
        </w:rPr>
      </w:pPr>
      <w:r>
        <w:rPr>
          <w:b/>
          <w:sz w:val="24"/>
          <w:highlight w:val="none"/>
        </w:rPr>
        <w:t xml:space="preserve">Mitschrift zum Vortrag:</w:t>
      </w:r>
      <w:r>
        <w:rPr>
          <w:b/>
          <w:sz w:val="24"/>
          <w:highlight w:val="none"/>
        </w:rPr>
      </w:r>
      <w:r/>
    </w:p>
    <w:p>
      <w:pPr>
        <w:jc w:val="left"/>
        <w:spacing w:lineRule="auto" w:line="240" w:after="0" w:afterAutospacing="0"/>
        <w:rPr>
          <w:b/>
          <w:sz w:val="24"/>
          <w:highlight w:val="none"/>
        </w:rPr>
      </w:pPr>
      <w:r>
        <w:rPr>
          <w:b/>
          <w:sz w:val="24"/>
          <w:highlight w:val="none"/>
        </w:rPr>
      </w:r>
      <w:r>
        <w:rPr>
          <w:b/>
          <w:sz w:val="24"/>
          <w:highlight w:val="none"/>
        </w:rPr>
      </w:r>
      <w:r/>
    </w:p>
    <w:p>
      <w:pPr>
        <w:pStyle w:val="858"/>
        <w:numPr>
          <w:ilvl w:val="0"/>
          <w:numId w:val="6"/>
        </w:numPr>
        <w:ind w:right="0"/>
        <w:jc w:val="left"/>
        <w:spacing w:lineRule="auto" w:line="240" w:after="0" w:afterAutospacing="0"/>
        <w:rPr>
          <w:b w:val="false"/>
          <w:sz w:val="22"/>
          <w:highlight w:val="none"/>
        </w:rPr>
      </w:pPr>
      <w:r>
        <w:rPr>
          <w:b w:val="false"/>
          <w:sz w:val="22"/>
          <w:highlight w:val="none"/>
        </w:rPr>
        <w:t xml:space="preserve">Biographie und Werdegang</w:t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b w:val="false"/>
          <w:sz w:val="22"/>
          <w:highlight w:val="none"/>
        </w:rPr>
      </w:pPr>
      <w:r>
        <w:rPr>
          <w:b w:val="false"/>
          <w:sz w:val="22"/>
          <w:highlight w:val="none"/>
        </w:rPr>
        <w:t xml:space="preserve">Seit über 20 Jahren in der Beratung </w:t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b w:val="false"/>
          <w:sz w:val="22"/>
          <w:highlight w:val="none"/>
        </w:rPr>
      </w:pPr>
      <w:r>
        <w:rPr>
          <w:b w:val="false"/>
          <w:sz w:val="22"/>
          <w:highlight w:val="none"/>
        </w:rPr>
      </w:r>
      <w:r>
        <w:rPr>
          <w:b w:val="false"/>
          <w:sz w:val="22"/>
          <w:highlight w:val="none"/>
        </w:rPr>
        <w:t xml:space="preserve">Gebürtig aus Bochum 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Psychologiestudium (Diplom) in Bochum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Schwerpunkt: A&amp;O + Klinische mit Therapeuten Ausbildung (ohne Ausübung)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Nach Studium: Promotion in Dortmund in angewandter Motivationspsyhcologie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2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Erste Beratungs- und Trainingserfahrungen (Rhetorik, Kommunikation für Anfänger)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2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Teamentwicklung, Workshops für Kennzahlen auf Teamebene aus Motivtionspsychologischer Sicht (Leistungs- und Zufriedenheitskomponente)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2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ProMES (international competence centre)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3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</w:r>
      <w:r>
        <w:rPr>
          <w:b w:val="false"/>
          <w:sz w:val="22"/>
          <w:highlight w:val="none"/>
        </w:rPr>
        <w:t xml:space="preserve">https://www.promes-ecc.com/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3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Produktivität von Unternehmen fördern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3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Kundenzufriedenheit messen anhand von Kennzahlen (Quantität + Kundenzufriedenheit? Was ist wichtiger?)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3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Feedback Phase als regelmäßige Reflexion des Unternehmens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3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Fördert Team- &amp; Mitarbeiterzufriedenheit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3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Weltweite Anwendung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3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Ausbildung (Zertifizierung als Master Student möglich)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Lehrveranstaltungen in Dortmund im Rahmen von Absolventenstudium (Organisationspsychologie) —&gt; gute Vorbereitung für Anwendung in der Praxis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1999 Gründung t-velopment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0"/>
          <w:numId w:val="6"/>
        </w:numPr>
        <w:ind w:right="0"/>
        <w:jc w:val="left"/>
        <w:spacing w:lineRule="auto" w:line="240" w:after="0" w:afterAutospacing="0"/>
        <w:rPr>
          <w:b w:val="false"/>
          <w:sz w:val="22"/>
          <w:highlight w:val="none"/>
        </w:rPr>
      </w:pPr>
      <w:r>
        <w:rPr>
          <w:b w:val="false"/>
          <w:sz w:val="22"/>
          <w:highlight w:val="none"/>
        </w:rPr>
        <w:t xml:space="preserve">t-velopment</w:t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</w:r>
      <w:r>
        <w:rPr>
          <w:b w:val="false"/>
          <w:sz w:val="22"/>
          <w:highlight w:val="none"/>
        </w:rPr>
        <w:t xml:space="preserve">https://www.t-velopment.de/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Aufgabe: Menschen zu beraten &amp; Entwicklung von Menschen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Background: wissenschaftlicher Hintergrund, geprüfte Ansätze sollen Einfluss auf Arbeit haben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b w:val="false"/>
          <w:sz w:val="22"/>
          <w:highlight w:val="none"/>
        </w:rPr>
      </w:pPr>
      <w:r>
        <w:rPr>
          <w:b w:val="false"/>
          <w:sz w:val="22"/>
          <w:highlight w:val="none"/>
        </w:rPr>
        <w:t xml:space="preserve">Stützpfeiler:</w:t>
      </w:r>
      <w:r/>
    </w:p>
    <w:p>
      <w:pPr>
        <w:pStyle w:val="858"/>
        <w:numPr>
          <w:ilvl w:val="2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Tailored testing (Diagnostik: Potentialanalyse, maßgeschneidert für Kunden)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2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Training (psychologisches Know-How weitergeben)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2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Team (Teamentwicklung)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Wissenschaft (kritische Hinterfragung von Ansätzen als Grundlage) —&gt; Umsetzung in Anwendung in Praxis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Führungskräfte- und Teamentwicklung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Coaching (Einzel-Setting)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Diagnostische Tools 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1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Keine Branchen-Spezialisten, sondern psychologisches Know-How für Soft-Skills</w:t>
      </w:r>
      <w:r>
        <w:rPr>
          <w:b w:val="false"/>
          <w:sz w:val="22"/>
          <w:highlight w:val="none"/>
        </w:rPr>
      </w:r>
      <w:r/>
    </w:p>
    <w:p>
      <w:pPr>
        <w:pStyle w:val="858"/>
        <w:numPr>
          <w:ilvl w:val="2"/>
          <w:numId w:val="6"/>
        </w:numPr>
        <w:ind w:right="0"/>
        <w:jc w:val="left"/>
        <w:spacing w:lineRule="auto" w:line="240" w:after="0" w:afterAutospacing="0"/>
        <w:rPr>
          <w:highlight w:val="none"/>
        </w:rPr>
      </w:pPr>
      <w:r>
        <w:rPr>
          <w:b w:val="false"/>
          <w:sz w:val="22"/>
          <w:highlight w:val="none"/>
        </w:rPr>
        <w:t xml:space="preserve">Dort wo Menschen zusammen kommen ansetzen</w:t>
      </w:r>
      <w:r>
        <w:rPr>
          <w:b w:val="false"/>
          <w:sz w:val="22"/>
          <w:highlight w:val="none"/>
        </w:rPr>
      </w:r>
      <w:r/>
    </w:p>
    <w:p>
      <w:pPr>
        <w:jc w:val="left"/>
        <w:spacing w:lineRule="auto" w:line="240" w:after="0" w:afterAutospacing="0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  <w:r/>
    </w:p>
    <w:p>
      <w:pPr>
        <w:jc w:val="left"/>
        <w:spacing w:lineRule="auto" w:line="240" w:after="0" w:afterAutospacing="0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  <w:r/>
    </w:p>
    <w:p>
      <w:pPr>
        <w:jc w:val="left"/>
        <w:spacing w:lineRule="auto" w:line="240" w:after="0" w:afterAutospacing="0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  <w:r/>
    </w:p>
    <w:p>
      <w:pPr>
        <w:jc w:val="left"/>
        <w:spacing w:lineRule="auto" w:line="240" w:after="0" w:afterAutospacing="0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  <w:r/>
    </w:p>
    <w:p>
      <w:pPr>
        <w:jc w:val="left"/>
        <w:spacing w:lineRule="auto" w:line="240" w:after="0" w:afterAutospacing="0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</w:p>
    <w:p>
      <w:pPr>
        <w:jc w:val="left"/>
        <w:spacing w:lineRule="auto" w:line="240" w:after="0" w:afterAutospacing="0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</w:p>
    <w:p>
      <w:pPr>
        <w:jc w:val="left"/>
        <w:spacing w:lineRule="auto" w:line="240" w:after="0" w:afterAutospacing="0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  <w:r/>
    </w:p>
    <w:p>
      <w:pPr>
        <w:jc w:val="left"/>
        <w:spacing w:lineRule="auto" w:line="240" w:after="0" w:afterAutospacing="0"/>
        <w:rPr>
          <w:b/>
          <w:sz w:val="24"/>
          <w:highlight w:val="none"/>
        </w:rPr>
      </w:pPr>
      <w:r>
        <w:rPr>
          <w:b/>
          <w:sz w:val="24"/>
          <w:highlight w:val="none"/>
        </w:rPr>
        <w:t xml:space="preserve">Fragen:</w:t>
      </w:r>
      <w:r>
        <w:rPr>
          <w:b/>
          <w:sz w:val="24"/>
        </w:rPr>
      </w:r>
      <w:r/>
    </w:p>
    <w:p>
      <w:pPr>
        <w:jc w:val="left"/>
        <w:spacing w:lineRule="auto" w:line="240" w:after="0" w:afterAutospacing="0"/>
        <w:rPr>
          <w:b/>
          <w:sz w:val="24"/>
        </w:rPr>
      </w:pPr>
      <w:r>
        <w:rPr>
          <w:b/>
          <w:sz w:val="24"/>
          <w:highlight w:val="none"/>
        </w:rPr>
      </w:r>
      <w:r>
        <w:rPr>
          <w:b/>
          <w:sz w:val="24"/>
          <w:highlight w:val="none"/>
        </w:rPr>
      </w:r>
      <w:r/>
    </w:p>
    <w:p>
      <w:pPr>
        <w:ind w:left="0" w:firstLine="0"/>
      </w:pPr>
      <w:r>
        <w:rPr>
          <w:b/>
          <w:highlight w:val="none"/>
        </w:rPr>
        <w:t xml:space="preserve">1. Wie ist die Herangehensweise von Führungskräfte-Trainings?</w:t>
      </w:r>
      <w:r>
        <w:rPr>
          <w:b/>
        </w:rPr>
        <w:t xml:space="preserve"> </w:t>
      </w:r>
      <w:r>
        <w:rPr>
          <w:b/>
          <w:highlight w:val="none"/>
        </w:rPr>
        <w:t xml:space="preserve"> </w:t>
      </w:r>
      <w:r>
        <w:rPr>
          <w:b/>
          <w:highlight w:val="none"/>
        </w:rPr>
        <w:t xml:space="preserve">Was müssen </w:t>
      </w:r>
      <w:r>
        <w:rPr>
          <w:b/>
        </w:rPr>
        <w:t xml:space="preserve">Führungskräfte </w:t>
      </w:r>
      <w:r>
        <w:rPr>
          <w:b/>
          <w:highlight w:val="none"/>
        </w:rPr>
        <w:t xml:space="preserve">können? Wie arbeitet man mit Führungskräften?</w:t>
      </w:r>
      <w:r>
        <w:rPr>
          <w:b/>
        </w:rPr>
      </w:r>
      <w:r/>
    </w:p>
    <w:p>
      <w:pPr>
        <w:pStyle w:val="858"/>
        <w:numPr>
          <w:ilvl w:val="0"/>
          <w:numId w:val="16"/>
        </w:numPr>
        <w:ind w:right="0"/>
        <w:spacing w:lineRule="auto" w:line="240" w:after="0" w:afterAutospacing="0"/>
      </w:pPr>
      <w:r>
        <w:rPr>
          <w:highlight w:val="none"/>
        </w:rPr>
        <w:t xml:space="preserve">Zuständigkeitsbereich von Führungskräften kann variieren </w:t>
      </w:r>
      <w:r>
        <w:rPr>
          <w:highlight w:val="none"/>
        </w:rPr>
      </w:r>
      <w:r/>
    </w:p>
    <w:p>
      <w:pPr>
        <w:pStyle w:val="858"/>
        <w:numPr>
          <w:ilvl w:val="1"/>
          <w:numId w:val="16"/>
        </w:numPr>
        <w:ind w:right="0"/>
        <w:spacing w:lineRule="auto" w:line="240" w:after="0" w:afterAutospacing="0"/>
      </w:pPr>
      <w:r>
        <w:rPr>
          <w:highlight w:val="none"/>
        </w:rPr>
        <w:t xml:space="preserve">Rechtliches, Personalentwicklung, inhaltliche Verantwortung etc.</w:t>
      </w:r>
      <w:r>
        <w:rPr>
          <w:highlight w:val="none"/>
        </w:rPr>
      </w:r>
      <w:r/>
    </w:p>
    <w:p>
      <w:pPr>
        <w:pStyle w:val="858"/>
        <w:numPr>
          <w:ilvl w:val="0"/>
          <w:numId w:val="16"/>
        </w:numPr>
        <w:ind w:right="0"/>
        <w:spacing w:lineRule="auto" w:line="240" w:after="0" w:afterAutospacing="0"/>
      </w:pPr>
      <w:r>
        <w:rPr>
          <w:highlight w:val="none"/>
        </w:rPr>
        <w:t xml:space="preserve">Erreichen von Zielen: nur als Team (inhaltliche Verantwortung + Verantwortung für Menschen)</w:t>
      </w:r>
      <w:r>
        <w:rPr>
          <w:highlight w:val="none"/>
        </w:rPr>
      </w:r>
      <w:r/>
    </w:p>
    <w:p>
      <w:pPr>
        <w:pStyle w:val="858"/>
        <w:numPr>
          <w:ilvl w:val="0"/>
          <w:numId w:val="16"/>
        </w:numPr>
        <w:ind w:right="0"/>
        <w:spacing w:lineRule="auto" w:line="240" w:after="0" w:afterAutospacing="0"/>
      </w:pPr>
      <w:r>
        <w:rPr>
          <w:highlight w:val="none"/>
        </w:rPr>
        <w:t xml:space="preserve">Background: Ausbildung im Fachbereich —&gt; Nutzung der Fach-Expertise, Umgang mit Mitarbeitenden muss erlernt werden </w:t>
      </w:r>
      <w:r>
        <w:rPr>
          <w:highlight w:val="none"/>
        </w:rPr>
      </w:r>
      <w:r/>
    </w:p>
    <w:p>
      <w:pPr>
        <w:pStyle w:val="858"/>
        <w:numPr>
          <w:ilvl w:val="0"/>
          <w:numId w:val="16"/>
        </w:numPr>
        <w:ind w:right="0"/>
        <w:spacing w:lineRule="auto" w:line="240" w:after="0" w:afterAutospacing="0"/>
      </w:pPr>
      <w:r>
        <w:rPr>
          <w:highlight w:val="none"/>
        </w:rPr>
        <w:t xml:space="preserve">Stufe 1: Potentialanalyse und Führungskräfteentwicklung (Wo im Unternehmen sitzen Personen mit Führungskraftpotential?)</w:t>
      </w:r>
      <w:r>
        <w:rPr>
          <w:highlight w:val="none"/>
        </w:rPr>
      </w:r>
      <w:r/>
    </w:p>
    <w:p>
      <w:pPr>
        <w:pStyle w:val="858"/>
        <w:numPr>
          <w:ilvl w:val="1"/>
          <w:numId w:val="16"/>
        </w:numPr>
        <w:ind w:right="0"/>
        <w:spacing w:lineRule="auto" w:line="240" w:after="0" w:afterAutospacing="0"/>
      </w:pPr>
      <w:r>
        <w:rPr>
          <w:highlight w:val="none"/>
        </w:rPr>
        <w:t xml:space="preserve">Empathie, Klarheit in Kommunikation, Managementfähigkeiten, Kooperationsfähigkeiten</w:t>
      </w:r>
      <w:r>
        <w:rPr>
          <w:highlight w:val="none"/>
        </w:rPr>
      </w:r>
      <w:r/>
    </w:p>
    <w:p>
      <w:pPr>
        <w:pStyle w:val="858"/>
        <w:numPr>
          <w:ilvl w:val="1"/>
          <w:numId w:val="16"/>
        </w:numPr>
        <w:ind w:right="0"/>
        <w:spacing w:lineRule="auto" w:line="240" w:after="0" w:afterAutospacing="0"/>
      </w:pPr>
      <w:r>
        <w:rPr>
          <w:highlight w:val="none"/>
        </w:rPr>
        <w:t xml:space="preserve">Analyse über verschiedene Methoden (Entwicklungsgespräche, strukturierte Fragen, Potentialanalyse z.B. simulierte Situation, Beobachtung über Skalen und Vorgänge des Verhaltens der potentiellen Führungskraft)</w:t>
      </w:r>
      <w:r>
        <w:rPr>
          <w:highlight w:val="none"/>
        </w:rPr>
      </w:r>
      <w:r/>
    </w:p>
    <w:p>
      <w:pPr>
        <w:pStyle w:val="858"/>
        <w:numPr>
          <w:ilvl w:val="1"/>
          <w:numId w:val="16"/>
        </w:numPr>
        <w:ind w:right="0"/>
        <w:spacing w:lineRule="auto" w:line="240" w:after="0" w:afterAutospacing="0"/>
      </w:pPr>
      <w:r>
        <w:rPr>
          <w:highlight w:val="none"/>
        </w:rPr>
        <w:t xml:space="preserve">im Sinne des Unternehmens</w:t>
      </w:r>
      <w:r>
        <w:rPr>
          <w:highlight w:val="none"/>
        </w:rPr>
      </w:r>
      <w:r/>
    </w:p>
    <w:p>
      <w:pPr>
        <w:pStyle w:val="858"/>
        <w:numPr>
          <w:ilvl w:val="0"/>
          <w:numId w:val="16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  <w:t xml:space="preserve">Stufe 2: Führungskräftetraining (Wie werden Kollegen*innen zu Führungskräften?)</w:t>
      </w:r>
      <w:r>
        <w:rPr>
          <w:highlight w:val="none"/>
        </w:rPr>
      </w:r>
      <w:r/>
    </w:p>
    <w:p>
      <w:pPr>
        <w:pStyle w:val="858"/>
        <w:numPr>
          <w:ilvl w:val="1"/>
          <w:numId w:val="16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  <w:t xml:space="preserve">Workshops und individuelles Coaching</w:t>
      </w:r>
      <w:r>
        <w:rPr>
          <w:highlight w:val="none"/>
        </w:rPr>
      </w:r>
      <w:r/>
    </w:p>
    <w:p>
      <w:pPr>
        <w:pStyle w:val="858"/>
        <w:numPr>
          <w:ilvl w:val="1"/>
          <w:numId w:val="16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  <w:t xml:space="preserve">Entwicklung eines Leitbildes (Was bedeutet es eine gute Führungskraft zu sein?)</w:t>
      </w:r>
      <w:r>
        <w:rPr>
          <w:highlight w:val="none"/>
        </w:rPr>
      </w:r>
      <w:r/>
    </w:p>
    <w:p>
      <w:pPr>
        <w:pStyle w:val="858"/>
        <w:numPr>
          <w:ilvl w:val="2"/>
          <w:numId w:val="16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  <w:t xml:space="preserve">Motivation von Mitarbeitenden</w:t>
      </w:r>
      <w:r>
        <w:rPr>
          <w:highlight w:val="none"/>
        </w:rPr>
      </w:r>
      <w:r/>
    </w:p>
    <w:p>
      <w:pPr>
        <w:pStyle w:val="858"/>
        <w:numPr>
          <w:ilvl w:val="2"/>
          <w:numId w:val="16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  <w:t xml:space="preserve">Anpassung des Trainings</w:t>
      </w:r>
      <w:r>
        <w:rPr>
          <w:highlight w:val="none"/>
        </w:rPr>
      </w:r>
      <w:r/>
    </w:p>
    <w:p>
      <w:pPr>
        <w:pStyle w:val="858"/>
        <w:numPr>
          <w:ilvl w:val="0"/>
          <w:numId w:val="17"/>
        </w:numPr>
        <w:ind w:right="0"/>
        <w:spacing w:lineRule="auto" w:line="240" w:after="0" w:afterAutospacing="0"/>
        <w:rPr>
          <w:b/>
        </w:rPr>
      </w:pPr>
      <w:r>
        <w:rPr>
          <w:highlight w:val="none"/>
        </w:rPr>
        <w:t xml:space="preserve">Grundlagen (z.B. Motivation, Durchsetzung, Verhandlung) vs. Individualisiert (erst Potentialanalyse, dann Einzel-Coachings zu festgelegten Themen)</w:t>
      </w:r>
      <w:r>
        <w:rPr>
          <w:highlight w:val="none"/>
        </w:rPr>
      </w:r>
      <w:r/>
    </w:p>
    <w:p>
      <w:pPr>
        <w:ind w:right="0"/>
        <w:spacing w:lineRule="auto" w:line="240" w:after="0" w:afterAutospacing="0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ind w:right="0"/>
        <w:spacing w:lineRule="auto" w:line="240" w:after="0" w:afterAutospacing="0"/>
        <w:rPr>
          <w:b/>
          <w:highlight w:val="none"/>
        </w:rPr>
      </w:pPr>
      <w:r>
        <w:rPr>
          <w:b/>
          <w:highlight w:val="none"/>
        </w:rPr>
      </w:r>
      <w:r/>
    </w:p>
    <w:p>
      <w:pPr>
        <w:rPr>
          <w:b/>
          <w:highlight w:val="none"/>
        </w:rPr>
      </w:pPr>
      <w:r>
        <w:rPr>
          <w:b/>
        </w:rPr>
        <w:t xml:space="preserve">2. </w:t>
      </w:r>
      <w:r>
        <w:rPr>
          <w:b/>
        </w:rPr>
        <w:t xml:space="preserve">Handelt es sich wirklich darum, e</w:t>
      </w:r>
      <w:r>
        <w:rPr>
          <w:b/>
        </w:rPr>
        <w:t xml:space="preserve">inen Menschen “funktionsfähig“ zu machen? Was bedeutet das genau?</w:t>
      </w:r>
      <w:r>
        <w:rPr>
          <w:b/>
        </w:rPr>
      </w:r>
      <w:r/>
    </w:p>
    <w:p>
      <w:pPr>
        <w:pStyle w:val="858"/>
        <w:numPr>
          <w:ilvl w:val="0"/>
          <w:numId w:val="11"/>
        </w:numPr>
        <w:rPr>
          <w:highlight w:val="none"/>
        </w:rPr>
      </w:pPr>
      <w:r>
        <w:rPr>
          <w:highlight w:val="none"/>
        </w:rPr>
        <w:t xml:space="preserve">z.B. ProMES (s.o.)</w:t>
      </w:r>
      <w:r>
        <w:rPr>
          <w:highlight w:val="none"/>
        </w:rPr>
      </w:r>
      <w:r/>
    </w:p>
    <w:p>
      <w:pPr>
        <w:pStyle w:val="858"/>
        <w:numPr>
          <w:ilvl w:val="0"/>
          <w:numId w:val="11"/>
        </w:numPr>
        <w:rPr>
          <w:highlight w:val="none"/>
        </w:rPr>
      </w:pPr>
      <w:r>
        <w:rPr>
          <w:highlight w:val="none"/>
        </w:rPr>
        <w:t xml:space="preserve">Gesundheitstrainings: Resilienz aufbauen</w:t>
      </w:r>
      <w:r>
        <w:rPr>
          <w:highlight w:val="none"/>
        </w:rPr>
      </w:r>
      <w:r/>
    </w:p>
    <w:p>
      <w:pPr>
        <w:pStyle w:val="858"/>
        <w:numPr>
          <w:ilvl w:val="0"/>
          <w:numId w:val="11"/>
        </w:numPr>
        <w:rPr>
          <w:highlight w:val="none"/>
        </w:rPr>
      </w:pPr>
      <w:r>
        <w:rPr>
          <w:highlight w:val="none"/>
        </w:rPr>
        <w:t xml:space="preserve">Branche hat verschiedene Seiten (positive sowie negative) </w:t>
      </w:r>
      <w:r>
        <w:rPr>
          <w:highlight w:val="none"/>
        </w:rPr>
      </w:r>
      <w:r/>
    </w:p>
    <w:p>
      <w:pPr>
        <w:pStyle w:val="858"/>
        <w:numPr>
          <w:ilvl w:val="0"/>
          <w:numId w:val="11"/>
        </w:numPr>
        <w:rPr>
          <w:highlight w:val="none"/>
        </w:rPr>
      </w:pPr>
      <w:r>
        <w:rPr>
          <w:highlight w:val="none"/>
        </w:rPr>
        <w:t xml:space="preserve">Abgrenzung zu Patienten gerade im klinischen Bereich sehr wichtig</w:t>
      </w:r>
      <w:r>
        <w:rPr>
          <w:highlight w:val="none"/>
        </w:rPr>
      </w:r>
      <w:r/>
    </w:p>
    <w:p>
      <w:pPr>
        <w:pStyle w:val="858"/>
        <w:numPr>
          <w:ilvl w:val="0"/>
          <w:numId w:val="11"/>
        </w:numPr>
        <w:rPr>
          <w:highlight w:val="none"/>
        </w:rPr>
      </w:pPr>
      <w:r>
        <w:rPr>
          <w:highlight w:val="none"/>
        </w:rPr>
        <w:t xml:space="preserve">Kontext, vor psychischen Problemen von Menschen zu helfen möglich (z.B. im </w:t>
      </w:r>
      <w:r>
        <w:rPr>
          <w:b/>
          <w:highlight w:val="none"/>
        </w:rPr>
        <w:t xml:space="preserve">Coaching</w:t>
      </w:r>
      <w:r>
        <w:rPr>
          <w:highlight w:val="none"/>
        </w:rPr>
        <w:t xml:space="preserve">), Beheben von Problemen (Umgang mit Problem, Änderung an Problembereichen) </w:t>
      </w:r>
      <w:r>
        <w:rPr>
          <w:highlight w:val="none"/>
        </w:rPr>
      </w:r>
      <w:r/>
    </w:p>
    <w:p>
      <w:pPr>
        <w:pStyle w:val="858"/>
        <w:numPr>
          <w:ilvl w:val="0"/>
          <w:numId w:val="11"/>
        </w:numPr>
        <w:rPr>
          <w:highlight w:val="none"/>
        </w:rPr>
      </w:pPr>
      <w:r>
        <w:rPr>
          <w:highlight w:val="none"/>
        </w:rPr>
        <w:t xml:space="preserve">Psychologische Belastungen behandeln, bevor sie zu einem großen Problem (z.B. Depressionen) werden</w:t>
      </w:r>
      <w:r>
        <w:rPr>
          <w:highlight w:val="none"/>
        </w:rPr>
      </w:r>
      <w:r/>
    </w:p>
    <w:p>
      <w:pPr>
        <w:pStyle w:val="858"/>
        <w:numPr>
          <w:ilvl w:val="0"/>
          <w:numId w:val="11"/>
        </w:numPr>
        <w:rPr>
          <w:highlight w:val="none"/>
        </w:rPr>
      </w:pPr>
      <w:r>
        <w:rPr>
          <w:highlight w:val="none"/>
        </w:rPr>
        <w:t xml:space="preserve">Zusammenarbeit mit klinischer Psychologie vorhanden </w:t>
      </w:r>
      <w:r/>
    </w:p>
    <w:p>
      <w:pPr>
        <w:pStyle w:val="858"/>
        <w:numPr>
          <w:ilvl w:val="1"/>
          <w:numId w:val="11"/>
        </w:numPr>
        <w:rPr>
          <w:highlight w:val="none"/>
        </w:rPr>
      </w:pPr>
      <w:r>
        <w:rPr>
          <w:highlight w:val="none"/>
        </w:rPr>
        <w:t xml:space="preserve">Belastungsstörungen, lange Fehlzeiten </w:t>
      </w:r>
      <w:r>
        <w:rPr>
          <w:highlight w:val="none"/>
        </w:rPr>
      </w:r>
      <w:r/>
    </w:p>
    <w:p>
      <w:pPr>
        <w:pStyle w:val="858"/>
        <w:numPr>
          <w:ilvl w:val="1"/>
          <w:numId w:val="11"/>
        </w:numPr>
        <w:rPr>
          <w:highlight w:val="none"/>
        </w:rPr>
      </w:pPr>
      <w:r>
        <w:rPr>
          <w:highlight w:val="none"/>
        </w:rPr>
        <w:t xml:space="preserve">Hinweise auf Team/Unternehmensebene durch Berater, individuelle Ebene durch klinischen Psychologen </w:t>
      </w:r>
      <w:r>
        <w:rPr>
          <w:b/>
          <w:highlight w:val="none"/>
        </w:rPr>
      </w:r>
      <w:r/>
    </w:p>
    <w:p>
      <w:pPr>
        <w:ind w:right="0"/>
        <w:spacing w:lineRule="auto" w:line="240" w:after="0" w:afterAutospacing="0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rPr>
          <w:b/>
          <w:highlight w:val="none"/>
        </w:rPr>
      </w:pPr>
      <w:r>
        <w:rPr>
          <w:b/>
          <w:highlight w:val="none"/>
        </w:rPr>
        <w:t xml:space="preserve">3. Gehört die Wiedereingliederung von (zuvor psychisch erkrankten) Mitarbeitenden und der Umgang im Team damit zu Ihren Aufgaben?</w:t>
      </w:r>
      <w:r>
        <w:rPr>
          <w:b/>
          <w:highlight w:val="none"/>
        </w:rPr>
      </w:r>
      <w:r/>
    </w:p>
    <w:p>
      <w:pPr>
        <w:pStyle w:val="858"/>
        <w:numPr>
          <w:ilvl w:val="0"/>
          <w:numId w:val="14"/>
        </w:numPr>
        <w:rPr>
          <w:highlight w:val="none"/>
        </w:rPr>
      </w:pPr>
      <w:r>
        <w:rPr>
          <w:b w:val="false"/>
          <w:highlight w:val="none"/>
        </w:rPr>
        <w:t xml:space="preserve">Bereich, in dem Berater aktiv eingesetzt werden</w:t>
      </w:r>
      <w:r>
        <w:rPr>
          <w:b w:val="false"/>
          <w:highlight w:val="none"/>
        </w:rPr>
      </w:r>
      <w:r/>
    </w:p>
    <w:p>
      <w:pPr>
        <w:pStyle w:val="858"/>
        <w:numPr>
          <w:ilvl w:val="0"/>
          <w:numId w:val="14"/>
        </w:numPr>
        <w:rPr>
          <w:highlight w:val="none"/>
        </w:rPr>
      </w:pPr>
      <w:r>
        <w:rPr>
          <w:b w:val="false"/>
          <w:highlight w:val="none"/>
        </w:rPr>
        <w:t xml:space="preserve">Spezialisierung der Berater wichtig</w:t>
      </w:r>
      <w:r>
        <w:rPr>
          <w:b/>
          <w:highlight w:val="none"/>
        </w:rPr>
      </w:r>
      <w:r/>
    </w:p>
    <w:p>
      <w:pPr>
        <w:pStyle w:val="858"/>
        <w:numPr>
          <w:ilvl w:val="0"/>
          <w:numId w:val="14"/>
        </w:numPr>
        <w:rPr>
          <w:highlight w:val="none"/>
        </w:rPr>
      </w:pPr>
      <w:r>
        <w:rPr>
          <w:b w:val="false"/>
          <w:highlight w:val="none"/>
        </w:rPr>
        <w:t xml:space="preserve">Ursache-Wirkung-Schema analysieren</w:t>
      </w:r>
      <w:r>
        <w:rPr>
          <w:b w:val="false"/>
          <w:highlight w:val="none"/>
        </w:rPr>
      </w:r>
      <w:r/>
    </w:p>
    <w:p>
      <w:pPr>
        <w:pStyle w:val="858"/>
        <w:numPr>
          <w:ilvl w:val="0"/>
          <w:numId w:val="14"/>
        </w:numPr>
        <w:rPr>
          <w:highlight w:val="none"/>
        </w:rPr>
      </w:pPr>
      <w:r>
        <w:rPr>
          <w:b w:val="false"/>
          <w:highlight w:val="none"/>
        </w:rPr>
        <w:t xml:space="preserve">Kann/ Muss der Arbeitgeber etwas ändern, um die Mitarbeitenden vor psychischen Problemen zu schützen?</w:t>
      </w:r>
      <w:r>
        <w:rPr>
          <w:b w:val="false"/>
          <w:highlight w:val="none"/>
        </w:rPr>
      </w:r>
      <w:r/>
    </w:p>
    <w:p>
      <w:pPr>
        <w:pStyle w:val="858"/>
        <w:numPr>
          <w:ilvl w:val="0"/>
          <w:numId w:val="14"/>
        </w:numPr>
        <w:rPr>
          <w:highlight w:val="none"/>
        </w:rPr>
      </w:pPr>
      <w:r>
        <w:rPr>
          <w:b/>
          <w:highlight w:val="none"/>
        </w:rPr>
        <w:t xml:space="preserve">Zeitraum:</w:t>
      </w:r>
      <w:r>
        <w:rPr>
          <w:b w:val="false"/>
          <w:highlight w:val="none"/>
        </w:rPr>
        <w:t xml:space="preserve"> hochspezifische Aufträge, nicht durch Workshop abdeckbar (offene Kommunikation schwieriger)</w:t>
      </w:r>
      <w:r>
        <w:rPr>
          <w:b w:val="false"/>
          <w:highlight w:val="none"/>
        </w:rPr>
      </w:r>
      <w:r/>
    </w:p>
    <w:p>
      <w:pPr>
        <w:pStyle w:val="858"/>
        <w:numPr>
          <w:ilvl w:val="1"/>
          <w:numId w:val="14"/>
        </w:numPr>
        <w:rPr>
          <w:highlight w:val="none"/>
        </w:rPr>
      </w:pPr>
      <w:r>
        <w:rPr>
          <w:b w:val="false"/>
          <w:highlight w:val="none"/>
        </w:rPr>
        <w:t xml:space="preserve">Lösung: Interviews, die zusammengefasst werden (Anonymität im Teamkontext gegeben)</w:t>
      </w:r>
      <w:r>
        <w:rPr>
          <w:b w:val="false"/>
          <w:highlight w:val="none"/>
        </w:rPr>
      </w:r>
      <w:r/>
    </w:p>
    <w:p>
      <w:pPr>
        <w:pStyle w:val="858"/>
        <w:numPr>
          <w:ilvl w:val="1"/>
          <w:numId w:val="14"/>
        </w:numPr>
        <w:rPr>
          <w:highlight w:val="none"/>
        </w:rPr>
      </w:pPr>
      <w:r>
        <w:rPr>
          <w:b w:val="false"/>
          <w:highlight w:val="none"/>
        </w:rPr>
        <w:t xml:space="preserve">Rückmeldung je nach Kontext an Team oder Einzelgespräche zwischen speziellen Mitarbeitenden, Führungskraft</w:t>
      </w:r>
      <w:r>
        <w:rPr>
          <w:b w:val="false"/>
          <w:highlight w:val="none"/>
        </w:rPr>
      </w:r>
      <w:r/>
    </w:p>
    <w:p>
      <w:pPr>
        <w:pStyle w:val="858"/>
        <w:numPr>
          <w:ilvl w:val="1"/>
          <w:numId w:val="14"/>
        </w:numPr>
        <w:rPr>
          <w:highlight w:val="none"/>
        </w:rPr>
      </w:pPr>
      <w:r>
        <w:rPr>
          <w:b w:val="false"/>
          <w:highlight w:val="none"/>
        </w:rPr>
        <w:t xml:space="preserve">Expertise nötig, welche Bereiche relevant sind, was abgefragt werden muss</w:t>
      </w:r>
      <w:r>
        <w:rPr>
          <w:b w:val="false"/>
          <w:highlight w:val="none"/>
        </w:rPr>
      </w:r>
      <w:r/>
    </w:p>
    <w:p>
      <w:pPr>
        <w:pStyle w:val="858"/>
        <w:numPr>
          <w:ilvl w:val="1"/>
          <w:numId w:val="14"/>
        </w:numPr>
        <w:rPr>
          <w:highlight w:val="none"/>
        </w:rPr>
      </w:pPr>
      <w:r>
        <w:rPr>
          <w:b w:val="false"/>
          <w:highlight w:val="none"/>
        </w:rPr>
        <w:t xml:space="preserve">Zeit und Geduld wichtig —&gt; hoch emotionaler Kontext</w:t>
      </w:r>
      <w:r>
        <w:rPr>
          <w:b w:val="false"/>
          <w:highlight w:val="none"/>
        </w:rPr>
      </w:r>
      <w:r/>
    </w:p>
    <w:p>
      <w:pPr>
        <w:pStyle w:val="858"/>
        <w:numPr>
          <w:ilvl w:val="1"/>
          <w:numId w:val="14"/>
        </w:numPr>
        <w:rPr>
          <w:highlight w:val="none"/>
        </w:rPr>
      </w:pPr>
      <w:r>
        <w:rPr>
          <w:b w:val="false"/>
          <w:highlight w:val="none"/>
        </w:rPr>
        <w:t xml:space="preserve">Interview, Auswertung, Austausch und Umsetzung bis Wirkung kann Monate dauern</w:t>
      </w:r>
      <w:r>
        <w:rPr>
          <w:b w:val="false"/>
          <w:highlight w:val="none"/>
        </w:rPr>
      </w:r>
      <w:r/>
    </w:p>
    <w:p>
      <w:pPr>
        <w:ind w:right="0"/>
        <w:spacing w:lineRule="auto" w:line="240" w:after="0" w:afterAutospacing="0"/>
        <w:tabs>
          <w:tab w:val="left" w:pos="1826" w:leader="none"/>
        </w:tabs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  <w:tab/>
      </w:r>
      <w:r>
        <w:rPr>
          <w:b/>
          <w:highlight w:val="none"/>
        </w:rPr>
      </w:r>
      <w:r/>
    </w:p>
    <w:p>
      <w:pPr>
        <w:ind w:left="0" w:firstLine="0"/>
        <w:rPr>
          <w:b/>
          <w:highlight w:val="none"/>
        </w:rPr>
      </w:pPr>
      <w:r>
        <w:rPr>
          <w:b/>
          <w:highlight w:val="none"/>
        </w:rPr>
        <w:t xml:space="preserve">4. Wie kommt man beruflich in die Unternehmensberatung? Welche Empfehlungen gibt es für den Werdegang?</w:t>
      </w:r>
      <w:r>
        <w:rPr>
          <w:highlight w:val="none"/>
        </w:rPr>
      </w:r>
      <w:r/>
    </w:p>
    <w:p>
      <w:pPr>
        <w:pStyle w:val="858"/>
        <w:numPr>
          <w:ilvl w:val="0"/>
          <w:numId w:val="10"/>
        </w:numPr>
      </w:pPr>
      <w:r>
        <w:rPr>
          <w:highlight w:val="none"/>
        </w:rPr>
        <w:t xml:space="preserve">Unterschiedliche Bereiche der Beratung</w:t>
      </w:r>
      <w:r>
        <w:rPr>
          <w:highlight w:val="none"/>
        </w:rPr>
      </w:r>
      <w:r/>
    </w:p>
    <w:p>
      <w:pPr>
        <w:pStyle w:val="858"/>
        <w:numPr>
          <w:ilvl w:val="0"/>
          <w:numId w:val="10"/>
        </w:numPr>
      </w:pPr>
      <w:r>
        <w:rPr>
          <w:highlight w:val="none"/>
        </w:rPr>
        <w:t xml:space="preserve">Kleine Beratungen: meist mit Background, in dem Know-How erworben wurde (Einstieg über fachliche Expertise)</w:t>
      </w:r>
      <w:r>
        <w:rPr>
          <w:highlight w:val="none"/>
        </w:rPr>
      </w:r>
      <w:r/>
    </w:p>
    <w:p>
      <w:pPr>
        <w:pStyle w:val="858"/>
        <w:numPr>
          <w:ilvl w:val="0"/>
          <w:numId w:val="10"/>
        </w:numPr>
        <w:rPr>
          <w:highlight w:val="none"/>
        </w:rPr>
      </w:pPr>
      <w:r>
        <w:rPr>
          <w:highlight w:val="none"/>
        </w:rPr>
        <w:t xml:space="preserve">Mögliche Einstiegsjobs</w:t>
      </w:r>
      <w:r/>
    </w:p>
    <w:p>
      <w:pPr>
        <w:pStyle w:val="858"/>
        <w:numPr>
          <w:ilvl w:val="2"/>
          <w:numId w:val="10"/>
        </w:numPr>
      </w:pPr>
      <w:r>
        <w:rPr>
          <w:highlight w:val="none"/>
        </w:rPr>
        <w:t xml:space="preserve">Führungskraft-Manager*in</w:t>
      </w:r>
      <w:r>
        <w:rPr>
          <w:highlight w:val="none"/>
        </w:rPr>
      </w:r>
      <w:r/>
    </w:p>
    <w:p>
      <w:pPr>
        <w:pStyle w:val="858"/>
        <w:numPr>
          <w:ilvl w:val="2"/>
          <w:numId w:val="10"/>
        </w:numPr>
      </w:pPr>
      <w:r>
        <w:rPr>
          <w:highlight w:val="none"/>
        </w:rPr>
        <w:t xml:space="preserve">Ausbildungen (Coaching, Trainer, etc.) in Unternehmen</w:t>
      </w:r>
      <w:r>
        <w:rPr>
          <w:highlight w:val="none"/>
        </w:rPr>
      </w:r>
      <w:r/>
    </w:p>
    <w:p>
      <w:pPr>
        <w:pStyle w:val="858"/>
        <w:numPr>
          <w:ilvl w:val="2"/>
          <w:numId w:val="10"/>
        </w:numPr>
      </w:pPr>
      <w:r>
        <w:rPr>
          <w:highlight w:val="none"/>
        </w:rPr>
        <w:t xml:space="preserve">HR-Bereich: Recruiting oder Personalentwicklung (s.u.)</w:t>
      </w:r>
      <w:r>
        <w:rPr>
          <w:highlight w:val="none"/>
        </w:rPr>
      </w:r>
      <w:r/>
    </w:p>
    <w:p>
      <w:pPr>
        <w:pStyle w:val="858"/>
        <w:numPr>
          <w:ilvl w:val="0"/>
          <w:numId w:val="10"/>
        </w:numPr>
      </w:pPr>
      <w:r>
        <w:rPr>
          <w:highlight w:val="none"/>
        </w:rPr>
        <w:t xml:space="preserve">Große Unternehmen (Kienbaum, IPA, McKinsey, etc.): Jagd auf Absolvent*innen mit gemischten Matter Abschlüssen</w:t>
      </w:r>
      <w:r>
        <w:rPr>
          <w:highlight w:val="none"/>
        </w:rPr>
      </w:r>
      <w:r/>
    </w:p>
    <w:p>
      <w:pPr>
        <w:pStyle w:val="858"/>
        <w:numPr>
          <w:ilvl w:val="2"/>
          <w:numId w:val="10"/>
        </w:numPr>
      </w:pPr>
      <w:r>
        <w:rPr>
          <w:highlight w:val="none"/>
        </w:rPr>
        <w:t xml:space="preserve">Keine Voraussetzungen außer Intelligenz/analytisches Denken und sehr hohe Arbeitsbereitschaft sowie Belastbarkeit</w:t>
      </w:r>
      <w:r>
        <w:rPr>
          <w:highlight w:val="none"/>
        </w:rPr>
        <w:t xml:space="preserve"> (Leistungsmotivation)</w:t>
      </w:r>
      <w:r>
        <w:rPr>
          <w:highlight w:val="none"/>
        </w:rPr>
      </w:r>
      <w:r/>
    </w:p>
    <w:p>
      <w:pPr>
        <w:pStyle w:val="858"/>
        <w:numPr>
          <w:ilvl w:val="2"/>
          <w:numId w:val="10"/>
        </w:numPr>
      </w:pPr>
      <w:r>
        <w:rPr>
          <w:highlight w:val="none"/>
        </w:rPr>
        <w:t xml:space="preserve">Viel Lerninput über die Branche</w:t>
      </w:r>
      <w:r>
        <w:rPr>
          <w:highlight w:val="none"/>
        </w:rPr>
      </w:r>
      <w:r/>
    </w:p>
    <w:p>
      <w:pPr>
        <w:pStyle w:val="858"/>
        <w:numPr>
          <w:ilvl w:val="2"/>
          <w:numId w:val="10"/>
        </w:numPr>
      </w:pPr>
      <w:r>
        <w:rPr>
          <w:highlight w:val="none"/>
        </w:rPr>
        <w:t xml:space="preserve">Unternehmensinterne Aufstiegsmöglichkeiten</w:t>
      </w:r>
      <w:r>
        <w:rPr>
          <w:highlight w:val="none"/>
        </w:rPr>
      </w:r>
      <w:r/>
    </w:p>
    <w:p>
      <w:pPr>
        <w:pStyle w:val="858"/>
        <w:numPr>
          <w:ilvl w:val="2"/>
          <w:numId w:val="10"/>
        </w:numPr>
      </w:pPr>
      <w:r>
        <w:rPr>
          <w:highlight w:val="none"/>
        </w:rPr>
        <w:t xml:space="preserve">Eigene Ideen können häufig mit eingebracht werden, wenn bestimmte Stelle erreicht ist</w:t>
      </w:r>
      <w:r>
        <w:rPr>
          <w:highlight w:val="none"/>
        </w:rPr>
      </w:r>
      <w:r/>
    </w:p>
    <w:p>
      <w:pPr>
        <w:pStyle w:val="858"/>
        <w:numPr>
          <w:ilvl w:val="2"/>
          <w:numId w:val="10"/>
        </w:numPr>
      </w:pPr>
      <w:r>
        <w:rPr>
          <w:highlight w:val="none"/>
        </w:rPr>
        <w:t xml:space="preserve">Einstieg für Managementebenen in anderen Bereichen</w:t>
      </w:r>
      <w:r>
        <w:rPr>
          <w:highlight w:val="none"/>
        </w:rPr>
      </w:r>
      <w:r/>
    </w:p>
    <w:p>
      <w:pPr>
        <w:pStyle w:val="858"/>
        <w:numPr>
          <w:ilvl w:val="2"/>
          <w:numId w:val="10"/>
        </w:numPr>
      </w:pPr>
      <w:r>
        <w:rPr>
          <w:highlight w:val="none"/>
        </w:rPr>
        <w:t xml:space="preserve">Informationen auf Jobmessen</w:t>
      </w:r>
      <w:r>
        <w:rPr>
          <w:highlight w:val="none"/>
        </w:rPr>
      </w:r>
      <w:r/>
    </w:p>
    <w:p>
      <w:pPr>
        <w:pStyle w:val="858"/>
        <w:numPr>
          <w:ilvl w:val="2"/>
          <w:numId w:val="10"/>
        </w:numPr>
      </w:pPr>
      <w:r>
        <w:rPr>
          <w:highlight w:val="none"/>
        </w:rPr>
        <w:t xml:space="preserve">Nicht immer psychologische Beratung</w:t>
      </w:r>
      <w:r>
        <w:rPr>
          <w:highlight w:val="none"/>
        </w:rPr>
      </w:r>
      <w:r/>
    </w:p>
    <w:p>
      <w:pPr>
        <w:pStyle w:val="858"/>
        <w:numPr>
          <w:ilvl w:val="1"/>
          <w:numId w:val="10"/>
        </w:numPr>
        <w:rPr>
          <w:b w:val="false"/>
          <w:i/>
          <w:highlight w:val="none"/>
        </w:rPr>
      </w:pPr>
      <w:r>
        <w:rPr>
          <w:b/>
          <w:i w:val="false"/>
          <w:highlight w:val="none"/>
        </w:rPr>
        <w:t xml:space="preserve">HR-Bereiche</w:t>
      </w:r>
      <w:r>
        <w:rPr>
          <w:b/>
          <w:i w:val="false"/>
          <w:highlight w:val="none"/>
        </w:rPr>
        <w:t xml:space="preserve">,</w:t>
      </w:r>
      <w:r>
        <w:rPr>
          <w:b w:val="false"/>
          <w:i w:val="false"/>
          <w:highlight w:val="none"/>
        </w:rPr>
        <w:t xml:space="preserve"> die für die Beratungsebene relevant sind:</w:t>
      </w:r>
      <w:r>
        <w:rPr>
          <w:b w:val="false"/>
          <w:i/>
          <w:highlight w:val="none"/>
        </w:rPr>
        <w:t xml:space="preserve"> </w:t>
      </w:r>
      <w:r>
        <w:rPr>
          <w:b w:val="false"/>
        </w:rPr>
      </w:r>
      <w:r/>
    </w:p>
    <w:p>
      <w:pPr>
        <w:pStyle w:val="858"/>
        <w:numPr>
          <w:ilvl w:val="2"/>
          <w:numId w:val="10"/>
        </w:numPr>
        <w:rPr>
          <w:i w:val="false"/>
          <w:highlight w:val="none"/>
        </w:rPr>
      </w:pPr>
      <w:r>
        <w:rPr>
          <w:i w:val="false"/>
          <w:highlight w:val="none"/>
        </w:rPr>
        <w:t xml:space="preserve">Personaladministration </w:t>
      </w:r>
      <w:r>
        <w:rPr>
          <w:i w:val="false"/>
          <w:highlight w:val="none"/>
        </w:rPr>
        <w:t xml:space="preserve">(Buchungsvorgänge, Rechtliche Aspekte)</w:t>
      </w:r>
      <w:r>
        <w:rPr>
          <w:i w:val="false"/>
        </w:rPr>
      </w:r>
    </w:p>
    <w:p>
      <w:pPr>
        <w:pStyle w:val="858"/>
        <w:numPr>
          <w:ilvl w:val="2"/>
          <w:numId w:val="10"/>
        </w:numPr>
        <w:rPr>
          <w:i w:val="false"/>
          <w:highlight w:val="none"/>
        </w:rPr>
      </w:pPr>
      <w:r>
        <w:rPr>
          <w:i w:val="false"/>
          <w:highlight w:val="none"/>
        </w:rPr>
      </w:r>
      <w:r>
        <w:rPr>
          <w:i w:val="false"/>
          <w:highlight w:val="none"/>
        </w:rPr>
        <w:t xml:space="preserve">Personalentwicklung </w:t>
      </w:r>
      <w:r>
        <w:rPr>
          <w:i w:val="false"/>
          <w:highlight w:val="none"/>
        </w:rPr>
        <w:t xml:space="preserve">(Administration von Weiterbildungsprozessen, Entwicklungsstrukturen, Förderung, Trainings, Jobrotation, Potentialanalysen, etc.)</w:t>
      </w:r>
      <w:r>
        <w:rPr>
          <w:i w:val="false"/>
        </w:rPr>
      </w:r>
    </w:p>
    <w:p>
      <w:pPr>
        <w:pStyle w:val="858"/>
        <w:numPr>
          <w:ilvl w:val="3"/>
          <w:numId w:val="10"/>
        </w:numPr>
        <w:rPr>
          <w:i w:val="false"/>
          <w:highlight w:val="none"/>
        </w:rPr>
      </w:pPr>
      <w:r>
        <w:rPr>
          <w:i w:val="false"/>
          <w:highlight w:val="none"/>
        </w:rPr>
        <w:t xml:space="preserve">Gut um Erfahrungen zu sammeln</w:t>
      </w:r>
      <w:r>
        <w:rPr>
          <w:i w:val="false"/>
          <w:highlight w:val="none"/>
        </w:rPr>
      </w:r>
      <w:r>
        <w:rPr>
          <w:i w:val="false"/>
        </w:rPr>
      </w:r>
    </w:p>
    <w:p>
      <w:pPr>
        <w:pStyle w:val="858"/>
        <w:numPr>
          <w:ilvl w:val="2"/>
          <w:numId w:val="10"/>
        </w:numPr>
      </w:pPr>
      <w:r>
        <w:rPr>
          <w:i w:val="false"/>
          <w:highlight w:val="none"/>
        </w:rPr>
      </w:r>
      <w:r>
        <w:rPr>
          <w:i w:val="false"/>
          <w:highlight w:val="none"/>
          <w:u w:val="none"/>
        </w:rPr>
        <w:t xml:space="preserve">Recruiting</w:t>
      </w:r>
      <w:r>
        <w:rPr>
          <w:i/>
          <w:highlight w:val="none"/>
          <w:u w:val="none"/>
        </w:rPr>
        <w:t xml:space="preserve"> </w:t>
      </w:r>
      <w:r>
        <w:rPr>
          <w:highlight w:val="none"/>
        </w:rPr>
        <w:t xml:space="preserve">(Anbandlung, Auswahlprozess, Onboarding)</w:t>
      </w:r>
      <w:r>
        <w:rPr>
          <w:highlight w:val="none"/>
        </w:rPr>
      </w:r>
      <w:r/>
    </w:p>
    <w:p>
      <w:pPr>
        <w:pStyle w:val="858"/>
        <w:numPr>
          <w:ilvl w:val="1"/>
          <w:numId w:val="10"/>
        </w:numPr>
      </w:pPr>
      <w:r>
        <w:rPr>
          <w:highlight w:val="none"/>
        </w:rPr>
        <w:t xml:space="preserve">Moderation von Trainings/Workshops als gutes Training</w:t>
      </w:r>
      <w:r>
        <w:rPr>
          <w:highlight w:val="none"/>
        </w:rPr>
      </w:r>
      <w:r/>
    </w:p>
    <w:p>
      <w:pPr>
        <w:pStyle w:val="858"/>
        <w:numPr>
          <w:ilvl w:val="2"/>
          <w:numId w:val="10"/>
        </w:numPr>
      </w:pPr>
      <w:r>
        <w:rPr>
          <w:highlight w:val="none"/>
        </w:rPr>
        <w:t xml:space="preserve">Intern in Unternehmen</w:t>
      </w:r>
      <w:r>
        <w:rPr>
          <w:highlight w:val="none"/>
        </w:rPr>
      </w:r>
      <w:r/>
    </w:p>
    <w:p>
      <w:pPr>
        <w:pStyle w:val="858"/>
        <w:numPr>
          <w:ilvl w:val="2"/>
          <w:numId w:val="10"/>
        </w:numPr>
      </w:pPr>
      <w:r>
        <w:rPr>
          <w:highlight w:val="none"/>
        </w:rPr>
        <w:t xml:space="preserve">Teilzeit (z.B. in der Volkshochschule), neben Job in einem Unternehmen</w:t>
      </w:r>
      <w:r>
        <w:rPr>
          <w:highlight w:val="none"/>
        </w:rPr>
      </w:r>
      <w:r/>
    </w:p>
    <w:p>
      <w:pPr>
        <w:pStyle w:val="858"/>
        <w:numPr>
          <w:ilvl w:val="2"/>
          <w:numId w:val="10"/>
        </w:numPr>
      </w:pPr>
      <w:r>
        <w:rPr>
          <w:highlight w:val="none"/>
        </w:rPr>
        <w:t xml:space="preserve">Promotionsphase nutzen, um Erfahrung auch außerhalb der Promotion zu sammeln</w:t>
      </w:r>
      <w:r>
        <w:rPr>
          <w:highlight w:val="none"/>
        </w:rPr>
      </w:r>
      <w:r/>
    </w:p>
    <w:p>
      <w:pPr>
        <w:pStyle w:val="858"/>
        <w:numPr>
          <w:ilvl w:val="1"/>
          <w:numId w:val="10"/>
        </w:numPr>
      </w:pPr>
      <w:r>
        <w:rPr>
          <w:highlight w:val="none"/>
        </w:rPr>
        <w:t xml:space="preserve">Startkapital überschaubar, wenn Kunden vorhanden sind</w:t>
      </w:r>
      <w:r>
        <w:rPr>
          <w:highlight w:val="none"/>
        </w:rPr>
      </w:r>
      <w:r/>
    </w:p>
    <w:p>
      <w:pPr>
        <w:pStyle w:val="858"/>
        <w:numPr>
          <w:ilvl w:val="1"/>
          <w:numId w:val="10"/>
        </w:numPr>
      </w:pPr>
      <w:r>
        <w:rPr>
          <w:highlight w:val="none"/>
        </w:rPr>
        <w:t xml:space="preserve">Vernetzung inkl. Vertrauen wichtig</w:t>
      </w:r>
      <w:r>
        <w:rPr>
          <w:highlight w:val="none"/>
        </w:rPr>
      </w:r>
      <w:r/>
    </w:p>
    <w:p>
      <w:r/>
      <w:r/>
    </w:p>
    <w:p>
      <w:r/>
      <w:r/>
    </w:p>
    <w:p>
      <w:pPr>
        <w:rPr>
          <w:highlight w:val="none"/>
        </w:rPr>
      </w:pPr>
      <w:r>
        <w:rPr>
          <w:b/>
          <w:highlight w:val="none"/>
        </w:rPr>
        <w:t xml:space="preserve">5. Welche Unternehmen nehmen Beratungen von kleinen Beratungen in Anspruch?</w:t>
      </w:r>
      <w:r>
        <w:rPr>
          <w:highlight w:val="none"/>
        </w:rPr>
      </w:r>
      <w:r/>
    </w:p>
    <w:p>
      <w:pPr>
        <w:pStyle w:val="858"/>
        <w:numPr>
          <w:ilvl w:val="0"/>
          <w:numId w:val="18"/>
        </w:numPr>
      </w:pPr>
      <w:r>
        <w:rPr>
          <w:highlight w:val="none"/>
        </w:rPr>
        <w:t xml:space="preserve">Mittelständige Unternehmen (150 - 4000 Mitarbeitende, oft produzierende Unternehmen)</w:t>
      </w:r>
      <w:r>
        <w:rPr>
          <w:highlight w:val="none"/>
        </w:rPr>
      </w:r>
      <w:r/>
    </w:p>
    <w:p>
      <w:pPr>
        <w:pStyle w:val="858"/>
        <w:numPr>
          <w:ilvl w:val="0"/>
          <w:numId w:val="18"/>
        </w:numPr>
      </w:pPr>
      <w:r>
        <w:rPr>
          <w:highlight w:val="none"/>
        </w:rPr>
        <w:t xml:space="preserve">Non-Profit Organisationen (Schulen, Universitäten etc.)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b/>
          <w:highlight w:val="none"/>
        </w:rPr>
        <w:t xml:space="preserve">6. Wie gelangt man an Kunden*innen?</w:t>
      </w:r>
      <w:r>
        <w:rPr>
          <w:highlight w:val="none"/>
        </w:rPr>
      </w:r>
      <w:r/>
    </w:p>
    <w:p>
      <w:pPr>
        <w:pStyle w:val="858"/>
        <w:numPr>
          <w:ilvl w:val="0"/>
          <w:numId w:val="21"/>
        </w:numPr>
      </w:pPr>
      <w:r>
        <w:rPr>
          <w:highlight w:val="none"/>
        </w:rPr>
        <w:t xml:space="preserve">Gutes Marketing</w:t>
      </w:r>
      <w:r>
        <w:rPr>
          <w:highlight w:val="none"/>
        </w:rPr>
      </w:r>
      <w:r/>
    </w:p>
    <w:p>
      <w:pPr>
        <w:pStyle w:val="858"/>
        <w:numPr>
          <w:ilvl w:val="1"/>
          <w:numId w:val="21"/>
        </w:numPr>
      </w:pPr>
      <w:r>
        <w:rPr>
          <w:highlight w:val="none"/>
        </w:rPr>
        <w:t xml:space="preserve">Dienstleistungsprodukte: spezielles Führungskräftetraining, Resilienztrainings, Achtsamkeitskurse etc.</w:t>
      </w:r>
      <w:r>
        <w:rPr>
          <w:highlight w:val="none"/>
        </w:rPr>
      </w:r>
      <w:r/>
    </w:p>
    <w:p>
      <w:pPr>
        <w:pStyle w:val="858"/>
        <w:numPr>
          <w:ilvl w:val="1"/>
          <w:numId w:val="21"/>
        </w:numPr>
      </w:pPr>
      <w:r>
        <w:rPr>
          <w:highlight w:val="none"/>
        </w:rPr>
        <w:t xml:space="preserve">Sehr (Zeit-) aufwendig</w:t>
      </w:r>
      <w:r>
        <w:rPr>
          <w:highlight w:val="none"/>
        </w:rPr>
      </w:r>
      <w:r/>
    </w:p>
    <w:p>
      <w:pPr>
        <w:pStyle w:val="858"/>
        <w:numPr>
          <w:ilvl w:val="0"/>
          <w:numId w:val="21"/>
        </w:numPr>
      </w:pPr>
      <w:r>
        <w:rPr>
          <w:highlight w:val="none"/>
        </w:rPr>
        <w:t xml:space="preserve">Gute Arbeit und Weiterempfehlungen</w:t>
      </w:r>
      <w:r>
        <w:rPr>
          <w:highlight w:val="none"/>
        </w:rPr>
      </w:r>
      <w:r/>
    </w:p>
    <w:p>
      <w:pPr>
        <w:pStyle w:val="858"/>
        <w:numPr>
          <w:ilvl w:val="1"/>
          <w:numId w:val="21"/>
        </w:numPr>
      </w:pPr>
      <w:r>
        <w:rPr>
          <w:highlight w:val="none"/>
        </w:rPr>
        <w:t xml:space="preserve">Besser persönlich, als über LinkedIn</w:t>
      </w:r>
      <w:r>
        <w:rPr>
          <w:highlight w:val="none"/>
        </w:rPr>
      </w:r>
      <w:r/>
    </w:p>
    <w:p>
      <w:pPr>
        <w:pStyle w:val="858"/>
        <w:numPr>
          <w:ilvl w:val="1"/>
          <w:numId w:val="21"/>
        </w:numPr>
      </w:pPr>
      <w:r>
        <w:rPr>
          <w:highlight w:val="none"/>
        </w:rPr>
        <w:t xml:space="preserve">Auch Interesse an anderen Inhalten, als die, die empfohlen worden sind</w:t>
      </w:r>
      <w:r>
        <w:rPr>
          <w:highlight w:val="none"/>
        </w:rPr>
      </w:r>
      <w:r/>
    </w:p>
    <w:p>
      <w:pPr>
        <w:pStyle w:val="858"/>
        <w:numPr>
          <w:ilvl w:val="1"/>
          <w:numId w:val="21"/>
        </w:numPr>
      </w:pPr>
      <w:r>
        <w:rPr>
          <w:highlight w:val="none"/>
        </w:rPr>
        <w:t xml:space="preserve">Gefühl der Passung</w:t>
      </w:r>
      <w:r>
        <w:rPr>
          <w:highlight w:val="none"/>
        </w:rPr>
      </w:r>
      <w:r/>
    </w:p>
    <w:p>
      <w:pPr>
        <w:pStyle w:val="858"/>
        <w:numPr>
          <w:ilvl w:val="1"/>
          <w:numId w:val="21"/>
        </w:numPr>
      </w:pPr>
      <w:r>
        <w:rPr>
          <w:highlight w:val="none"/>
        </w:rPr>
        <w:t xml:space="preserve">Abhängigkeit von Zufällen</w:t>
      </w:r>
      <w:r>
        <w:rPr>
          <w:highlight w:val="none"/>
        </w:rPr>
      </w:r>
      <w:r/>
    </w:p>
    <w:p>
      <w:r/>
      <w:r/>
    </w:p>
    <w:p>
      <w:pPr>
        <w:rPr>
          <w:b/>
          <w:highlight w:val="none"/>
        </w:rPr>
      </w:pPr>
      <w:r>
        <w:rPr>
          <w:b/>
          <w:highlight w:val="none"/>
        </w:rPr>
        <w:t xml:space="preserve">7. Was kann man im Studium machen, um sich auf diesen Bereich zu spezialisieren?</w:t>
      </w:r>
      <w:r>
        <w:rPr>
          <w:b/>
          <w:highlight w:val="none"/>
        </w:rPr>
      </w:r>
      <w:r/>
    </w:p>
    <w:p>
      <w:pPr>
        <w:pStyle w:val="858"/>
        <w:numPr>
          <w:ilvl w:val="0"/>
          <w:numId w:val="22"/>
        </w:numPr>
      </w:pPr>
      <w:r>
        <w:rPr>
          <w:highlight w:val="none"/>
        </w:rPr>
        <w:t xml:space="preserve">Praktika/Werksstudent*in</w:t>
      </w:r>
      <w:r>
        <w:rPr>
          <w:highlight w:val="none"/>
        </w:rPr>
      </w:r>
      <w:r/>
    </w:p>
    <w:p>
      <w:pPr>
        <w:pStyle w:val="858"/>
        <w:numPr>
          <w:ilvl w:val="1"/>
          <w:numId w:val="22"/>
        </w:numPr>
      </w:pPr>
      <w:r>
        <w:rPr>
          <w:highlight w:val="none"/>
        </w:rPr>
        <w:t xml:space="preserve">Erfahrungen sammeln, auch wenn das Praktikum nicht so gut war</w:t>
      </w:r>
      <w:r>
        <w:rPr>
          <w:highlight w:val="none"/>
        </w:rPr>
      </w:r>
      <w:r/>
    </w:p>
    <w:p>
      <w:pPr>
        <w:pStyle w:val="858"/>
        <w:numPr>
          <w:ilvl w:val="1"/>
          <w:numId w:val="22"/>
        </w:numPr>
      </w:pPr>
      <w:r>
        <w:rPr>
          <w:highlight w:val="none"/>
        </w:rPr>
        <w:t xml:space="preserve">Früh damit beginnen</w:t>
      </w:r>
      <w:r>
        <w:rPr>
          <w:highlight w:val="none"/>
        </w:rPr>
      </w:r>
      <w:r/>
    </w:p>
    <w:p>
      <w:pPr>
        <w:pStyle w:val="858"/>
        <w:numPr>
          <w:ilvl w:val="1"/>
          <w:numId w:val="22"/>
        </w:numPr>
      </w:pPr>
      <w:r>
        <w:rPr>
          <w:highlight w:val="none"/>
        </w:rPr>
        <w:t xml:space="preserve">Mehrere Praktika machen, um den Horizont zu erweitern</w:t>
      </w:r>
      <w:r>
        <w:rPr>
          <w:highlight w:val="none"/>
        </w:rPr>
      </w:r>
      <w:r/>
    </w:p>
    <w:p>
      <w:pPr>
        <w:pStyle w:val="858"/>
        <w:numPr>
          <w:ilvl w:val="1"/>
          <w:numId w:val="22"/>
        </w:numPr>
      </w:pPr>
      <w:r>
        <w:rPr>
          <w:highlight w:val="none"/>
        </w:rPr>
        <w:t xml:space="preserve">Auch bei kleinen Unternehmen nachfragen (hier oft Teilzeit möglich)</w:t>
      </w:r>
      <w:r>
        <w:rPr>
          <w:highlight w:val="none"/>
        </w:rPr>
      </w:r>
      <w:r/>
    </w:p>
    <w:p>
      <w:pPr>
        <w:pStyle w:val="858"/>
        <w:numPr>
          <w:ilvl w:val="1"/>
          <w:numId w:val="22"/>
        </w:numPr>
        <w:rPr>
          <w:highlight w:val="none"/>
        </w:rPr>
      </w:pPr>
      <w:r>
        <w:rPr>
          <w:highlight w:val="none"/>
        </w:rPr>
        <w:t xml:space="preserve">Vermittlung über Verteiler</w:t>
      </w:r>
      <w:r/>
    </w:p>
    <w:p>
      <w:pPr>
        <w:pStyle w:val="858"/>
        <w:numPr>
          <w:ilvl w:val="2"/>
          <w:numId w:val="22"/>
        </w:numPr>
        <w:rPr>
          <w:highlight w:val="none"/>
        </w:rPr>
      </w:pPr>
      <w:r>
        <w:rPr>
          <w:highlight w:val="none"/>
        </w:rPr>
        <w:t xml:space="preserve">Industrie- und Handelskammer </w:t>
      </w:r>
      <w:r>
        <w:rPr>
          <w:highlight w:val="none"/>
        </w:rPr>
        <w:t xml:space="preserve">(ggf. auch Handwerkskammer)</w:t>
      </w:r>
      <w:r>
        <w:rPr>
          <w:highlight w:val="none"/>
        </w:rPr>
      </w:r>
      <w:r/>
    </w:p>
    <w:p>
      <w:pPr>
        <w:pStyle w:val="858"/>
        <w:numPr>
          <w:ilvl w:val="2"/>
          <w:numId w:val="22"/>
        </w:numPr>
        <w:rPr>
          <w:highlight w:val="none"/>
        </w:rPr>
      </w:pPr>
      <w:r>
        <w:rPr>
          <w:highlight w:val="none"/>
        </w:rPr>
        <w:t xml:space="preserve">Wirtschaftsförderung </w:t>
      </w:r>
      <w:r/>
    </w:p>
    <w:p>
      <w:pPr>
        <w:pStyle w:val="858"/>
        <w:numPr>
          <w:ilvl w:val="2"/>
          <w:numId w:val="22"/>
        </w:numPr>
      </w:pPr>
      <w:r>
        <w:rPr>
          <w:highlight w:val="none"/>
        </w:rPr>
        <w:t xml:space="preserve">Arbeitgeber*innenverbände</w:t>
      </w:r>
      <w:r>
        <w:rPr>
          <w:highlight w:val="none"/>
        </w:rPr>
      </w:r>
      <w:r/>
    </w:p>
    <w:p>
      <w:pPr>
        <w:pStyle w:val="858"/>
        <w:numPr>
          <w:ilvl w:val="1"/>
          <w:numId w:val="22"/>
        </w:numPr>
      </w:pPr>
      <w:r>
        <w:rPr>
          <w:highlight w:val="none"/>
        </w:rPr>
        <w:t xml:space="preserve">Beispiele im Kreis Arnsberg: Falke &amp; Ritzenhoff</w:t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  <w:b w:val="false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–"/>
      <w:lvlJc w:val="left"/>
      <w:pPr>
        <w:ind w:left="3229" w:hanging="360"/>
      </w:pPr>
      <w:rPr>
        <w:rFonts w:ascii="Arial" w:hAnsi="Arial" w:cs="Arial" w:eastAsia="Aria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731" w:hanging="360"/>
      </w:pPr>
      <w:rPr>
        <w:rFonts w:ascii="Arial" w:hAnsi="Arial" w:cs="Arial" w:eastAsia="Arial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451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171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891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3611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331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051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5771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731" w:hanging="360"/>
      </w:pPr>
      <w:rPr>
        <w:rFonts w:ascii="Arial" w:hAnsi="Arial" w:cs="Arial" w:eastAsia="Arial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451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171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891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3611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331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051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5771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4"/>
    <w:next w:val="854"/>
    <w:link w:val="6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9">
    <w:name w:val="Heading 1 Char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54"/>
    <w:next w:val="854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1">
    <w:name w:val="Heading 2 Char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basedOn w:val="854"/>
    <w:next w:val="854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3">
    <w:name w:val="Heading 3 Char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basedOn w:val="854"/>
    <w:next w:val="854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5">
    <w:name w:val="Heading 4 Char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basedOn w:val="854"/>
    <w:next w:val="854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7">
    <w:name w:val="Heading 5 Char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basedOn w:val="854"/>
    <w:next w:val="854"/>
    <w:link w:val="6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9">
    <w:name w:val="Heading 6 Char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basedOn w:val="854"/>
    <w:next w:val="854"/>
    <w:link w:val="6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1">
    <w:name w:val="Heading 7 Char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basedOn w:val="854"/>
    <w:next w:val="854"/>
    <w:link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3">
    <w:name w:val="Heading 8 Char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basedOn w:val="854"/>
    <w:next w:val="854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>
    <w:name w:val="Heading 9 Char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Title"/>
    <w:basedOn w:val="854"/>
    <w:next w:val="854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>
    <w:name w:val="Title Char"/>
    <w:link w:val="696"/>
    <w:uiPriority w:val="10"/>
    <w:rPr>
      <w:sz w:val="48"/>
      <w:szCs w:val="48"/>
    </w:rPr>
  </w:style>
  <w:style w:type="paragraph" w:styleId="698">
    <w:name w:val="Subtitle"/>
    <w:basedOn w:val="854"/>
    <w:next w:val="854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>
    <w:name w:val="Subtitle Char"/>
    <w:link w:val="698"/>
    <w:uiPriority w:val="11"/>
    <w:rPr>
      <w:sz w:val="24"/>
      <w:szCs w:val="24"/>
    </w:rPr>
  </w:style>
  <w:style w:type="paragraph" w:styleId="700">
    <w:name w:val="Quote"/>
    <w:basedOn w:val="854"/>
    <w:next w:val="854"/>
    <w:link w:val="701"/>
    <w:qFormat/>
    <w:uiPriority w:val="29"/>
    <w:rPr>
      <w:i/>
    </w:rPr>
    <w:pPr>
      <w:ind w:left="720" w:right="720"/>
    </w:p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4"/>
    <w:next w:val="854"/>
    <w:link w:val="70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basedOn w:val="854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>
    <w:name w:val="Header Char"/>
    <w:link w:val="704"/>
    <w:uiPriority w:val="99"/>
  </w:style>
  <w:style w:type="paragraph" w:styleId="706">
    <w:name w:val="Footer"/>
    <w:basedOn w:val="854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>
    <w:name w:val="Footer Char"/>
    <w:link w:val="706"/>
    <w:uiPriority w:val="99"/>
  </w:style>
  <w:style w:type="paragraph" w:styleId="708">
    <w:name w:val="Caption"/>
    <w:basedOn w:val="854"/>
    <w:next w:val="8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9">
    <w:name w:val="Caption Char"/>
    <w:basedOn w:val="708"/>
    <w:link w:val="706"/>
    <w:uiPriority w:val="99"/>
  </w:style>
  <w:style w:type="table" w:styleId="710">
    <w:name w:val="Table Grid"/>
    <w:basedOn w:val="85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basedOn w:val="8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>
    <w:name w:val="Grid Table 4 - Accent 1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0">
    <w:name w:val="Grid Table 4 - Accent 2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1">
    <w:name w:val="Grid Table 4 - Accent 3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2">
    <w:name w:val="Grid Table 4 - Accent 4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3">
    <w:name w:val="Grid Table 4 - Accent 5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4">
    <w:name w:val="Grid Table 4 - Accent 6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5">
    <w:name w:val="Grid Table 5 Dark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52">
    <w:name w:val="Grid Table 6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4">
    <w:name w:val="List Table 2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5">
    <w:name w:val="List Table 2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6">
    <w:name w:val="List Table 2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7">
    <w:name w:val="List Table 2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8">
    <w:name w:val="List Table 2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9">
    <w:name w:val="List Table 2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0">
    <w:name w:val="List Table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2">
    <w:name w:val="List Table 6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3">
    <w:name w:val="List Table 6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4">
    <w:name w:val="List Table 6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5">
    <w:name w:val="List Table 6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6">
    <w:name w:val="List Table 6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7">
    <w:name w:val="List Table 6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8">
    <w:name w:val="List Table 7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0">
    <w:name w:val="List Table 7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1">
    <w:name w:val="List Table 7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2">
    <w:name w:val="List Table 7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3">
    <w:name w:val="List Table 7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4">
    <w:name w:val="List Table 7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5">
    <w:name w:val="Lined - Accent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6">
    <w:name w:val="Lined - Accent 1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7">
    <w:name w:val="Lined - Accent 2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8">
    <w:name w:val="Lined - Accent 3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9">
    <w:name w:val="Lined - Accent 4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20">
    <w:name w:val="Lined - Accent 5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1">
    <w:name w:val="Lined - Accent 6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2">
    <w:name w:val="Bordered &amp; Lined - Accent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23">
    <w:name w:val="Bordered &amp; Lined - Accent 1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24">
    <w:name w:val="Bordered &amp; Lined - Accent 2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25">
    <w:name w:val="Bordered &amp; Lined - Accent 3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26">
    <w:name w:val="Bordered &amp; Lined - Accent 4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27">
    <w:name w:val="Bordered &amp; Lined - Accent 5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8">
    <w:name w:val="Bordered &amp; Lined - Accent 6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9">
    <w:name w:val="Bordered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0">
    <w:name w:val="Bordered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1">
    <w:name w:val="Bordered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2">
    <w:name w:val="Bordered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3">
    <w:name w:val="Bordered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4">
    <w:name w:val="Bordered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5">
    <w:name w:val="Bordered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854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</w:style>
  <w:style w:type="table" w:styleId="8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  <w:style w:type="paragraph" w:styleId="857">
    <w:name w:val="No Spacing"/>
    <w:basedOn w:val="854"/>
    <w:qFormat/>
    <w:uiPriority w:val="1"/>
    <w:pPr>
      <w:spacing w:lineRule="auto" w:line="240" w:after="0"/>
    </w:pPr>
  </w:style>
  <w:style w:type="paragraph" w:styleId="858">
    <w:name w:val="List Paragraph"/>
    <w:basedOn w:val="854"/>
    <w:qFormat/>
    <w:uiPriority w:val="34"/>
    <w:pPr>
      <w:contextualSpacing w:val="true"/>
      <w:ind w:left="720"/>
    </w:pPr>
  </w:style>
  <w:style w:type="character" w:styleId="85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Sondern, Lara-Sophie (lara-sophie.sondern@uni-wuppertal.de)</cp:lastModifiedBy>
  <cp:revision>2</cp:revision>
  <dcterms:modified xsi:type="dcterms:W3CDTF">2021-12-17T07:43:55Z</dcterms:modified>
</cp:coreProperties>
</file>